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5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Style w:val="cat-Timegrp-18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№3 Ханты-Мансийского судебного района 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Style w:val="cat-Addressgrp-2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5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возбужденное по ч.1 ст.20.25 КоАП РФ в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Тюлемешева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Эдигея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Махачевича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1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зарегистрированного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3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БУ «ЦСПСКЮ» инструктором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являющегося студентом 3-го курса Югорского государственного университета,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</w:t>
      </w:r>
      <w:r>
        <w:rPr>
          <w:rFonts w:ascii="Times New Roman" w:eastAsia="Times New Roman" w:hAnsi="Times New Roman" w:cs="Times New Roman"/>
          <w:sz w:val="26"/>
          <w:szCs w:val="26"/>
        </w:rPr>
        <w:t>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19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час. </w:t>
      </w:r>
      <w:r>
        <w:rPr>
          <w:rStyle w:val="cat-FIOgrp-14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Addressgrp-4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уплатил в срок, предусмотренный ч.1 ст.32.2 КоАП РФ, административный штраф в размере </w:t>
      </w:r>
      <w:r>
        <w:rPr>
          <w:rStyle w:val="cat-Sumgrp-16rplc-14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назначенный постановлением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№18810086230000870306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правонарушен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4rplc-1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помощью защитника не воспользовался, суду пояснил, что штраф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оплачивал в </w:t>
      </w:r>
      <w:r>
        <w:rPr>
          <w:rStyle w:val="cat-Dategrp-8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но оплатить не смог.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Инва</w:t>
      </w:r>
      <w:r>
        <w:rPr>
          <w:rFonts w:ascii="Times New Roman" w:eastAsia="Times New Roman" w:hAnsi="Times New Roman" w:cs="Times New Roman"/>
          <w:sz w:val="26"/>
          <w:szCs w:val="26"/>
        </w:rPr>
        <w:t>лидности 1 и 2 группы не имеет, военнослужащим не является.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Style w:val="cat-FIOgrp-14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7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должностным лицом МО МВД России «Ханты-Мансийский» в отношении </w:t>
      </w:r>
      <w:r>
        <w:rPr>
          <w:rStyle w:val="cat-FIOgrp-14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  <w:sz w:val="26"/>
          <w:szCs w:val="26"/>
        </w:rPr>
        <w:t>ст.12.18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с назначением наказания в виде штрафа </w:t>
      </w:r>
      <w:r>
        <w:rPr>
          <w:rStyle w:val="cat-Sumgrp-16rplc-21"/>
          <w:rFonts w:ascii="Times New Roman" w:eastAsia="Times New Roman" w:hAnsi="Times New Roman" w:cs="Times New Roman"/>
          <w:sz w:val="26"/>
          <w:szCs w:val="26"/>
        </w:rPr>
        <w:t>сумма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  <w:sz w:val="26"/>
          <w:szCs w:val="26"/>
        </w:rPr>
        <w:t>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по делу об административном правонарушении от </w:t>
      </w:r>
      <w:r>
        <w:rPr>
          <w:rStyle w:val="cat-Dategrp-7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вступило в законную силу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следовательно, последним днем для уплаты штрафа являлся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Вместе с тем, штраф по постановлению от </w:t>
      </w:r>
      <w:r>
        <w:rPr>
          <w:rStyle w:val="cat-Dategrp-7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2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 материалами дела: протоколом об административном правонарушении серии 86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ХМ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638349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№18810086230000870306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7rplc-2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объяснениями </w:t>
      </w:r>
      <w:r>
        <w:rPr>
          <w:rStyle w:val="cat-FIOgrp-14rplc-3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выпиской из ГСИ ГМП, уведомлением об отсутствии уплаты штрафа.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мировой судья приходит к выводу о том, что вина </w:t>
      </w:r>
      <w:r>
        <w:rPr>
          <w:rStyle w:val="cat-FIOgrp-14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Бездействие </w:t>
      </w:r>
      <w:r>
        <w:rPr>
          <w:rStyle w:val="cat-FIOgrp-14rplc-3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ответственность 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установлено, отягчающим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 обстоятельством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Ввиду того, что </w:t>
      </w:r>
      <w:r>
        <w:rPr>
          <w:rStyle w:val="cat-FIOgrp-14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ранее неоднократно привлекался к административной ответственности, штрафы не оплачивает, суд </w:t>
      </w:r>
      <w:r>
        <w:rPr>
          <w:rFonts w:ascii="Times New Roman" w:eastAsia="Times New Roman" w:hAnsi="Times New Roman" w:cs="Times New Roman"/>
          <w:sz w:val="26"/>
          <w:szCs w:val="26"/>
        </w:rPr>
        <w:t>в целях предупреждения совершения новых правонарушений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назначает </w:t>
      </w:r>
      <w:r>
        <w:rPr>
          <w:rStyle w:val="cat-FIOgrp-14rplc-3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административного ареста.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 о с 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 н о в и 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Тюлемешева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Эдиге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Махачевича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ч.1 ст.20.25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одни) сутки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0rplc-36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5rplc-3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5rplc-39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right"/>
    </w:pPr>
    <w:r>
      <w:rPr>
        <w:rFonts w:ascii="Times New Roman" w:eastAsia="Times New Roman" w:hAnsi="Times New Roman" w:cs="Times New Roman"/>
      </w:rPr>
      <w:t>05-</w:t>
    </w:r>
    <w:r>
      <w:rPr>
        <w:rFonts w:ascii="Times New Roman" w:eastAsia="Times New Roman" w:hAnsi="Times New Roman" w:cs="Times New Roman"/>
      </w:rPr>
      <w:t>573</w:t>
    </w:r>
    <w:r>
      <w:rPr>
        <w:rFonts w:ascii="Times New Roman" w:eastAsia="Times New Roman" w:hAnsi="Times New Roman" w:cs="Times New Roman"/>
      </w:rPr>
      <w:t>/2803/202</w:t>
    </w:r>
    <w:r>
      <w:rPr>
        <w:rFonts w:ascii="Times New Roman" w:eastAsia="Times New Roman" w:hAnsi="Times New Roman" w:cs="Times New Roman"/>
      </w:rPr>
      <w:t>5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18rplc-2">
    <w:name w:val="cat-Time grp-18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2rplc-4">
    <w:name w:val="cat-Address grp-2 rplc-4"/>
    <w:basedOn w:val="DefaultParagraphFont"/>
  </w:style>
  <w:style w:type="character" w:customStyle="1" w:styleId="cat-FIOgrp-13rplc-5">
    <w:name w:val="cat-FIO grp-13 rplc-5"/>
    <w:basedOn w:val="DefaultParagraphFont"/>
  </w:style>
  <w:style w:type="character" w:customStyle="1" w:styleId="cat-ExternalSystemDefinedgrp-21rplc-6">
    <w:name w:val="cat-ExternalSystemDefined grp-21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3rplc-8">
    <w:name w:val="cat-Address grp-3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Timegrp-19rplc-11">
    <w:name w:val="cat-Time grp-19 rplc-11"/>
    <w:basedOn w:val="DefaultParagraphFont"/>
  </w:style>
  <w:style w:type="character" w:customStyle="1" w:styleId="cat-FIOgrp-14rplc-12">
    <w:name w:val="cat-FIO grp-14 rplc-12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Sumgrp-16rplc-14">
    <w:name w:val="cat-Sum grp-16 rplc-14"/>
    <w:basedOn w:val="DefaultParagraphFont"/>
  </w:style>
  <w:style w:type="character" w:customStyle="1" w:styleId="cat-Dategrp-7rplc-15">
    <w:name w:val="cat-Date grp-7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Dategrp-8rplc-17">
    <w:name w:val="cat-Date grp-8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Dategrp-7rplc-19">
    <w:name w:val="cat-Date grp-7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Sumgrp-16rplc-21">
    <w:name w:val="cat-Sum grp-16 rplc-21"/>
    <w:basedOn w:val="DefaultParagraphFont"/>
  </w:style>
  <w:style w:type="character" w:customStyle="1" w:styleId="cat-Dategrp-7rplc-22">
    <w:name w:val="cat-Date grp-7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Dategrp-7rplc-25">
    <w:name w:val="cat-Date grp-7 rplc-25"/>
    <w:basedOn w:val="DefaultParagraphFont"/>
  </w:style>
  <w:style w:type="character" w:customStyle="1" w:styleId="cat-FIOgrp-14rplc-26">
    <w:name w:val="cat-FIO grp-14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1rplc-28">
    <w:name w:val="cat-Date grp-11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FIOgrp-14rplc-30">
    <w:name w:val="cat-FIO grp-14 rplc-30"/>
    <w:basedOn w:val="DefaultParagraphFont"/>
  </w:style>
  <w:style w:type="character" w:customStyle="1" w:styleId="cat-Dategrp-12rplc-31">
    <w:name w:val="cat-Date grp-12 rplc-31"/>
    <w:basedOn w:val="DefaultParagraphFont"/>
  </w:style>
  <w:style w:type="character" w:customStyle="1" w:styleId="cat-FIOgrp-14rplc-32">
    <w:name w:val="cat-FIO grp-14 rplc-32"/>
    <w:basedOn w:val="DefaultParagraphFont"/>
  </w:style>
  <w:style w:type="character" w:customStyle="1" w:styleId="cat-FIOgrp-14rplc-33">
    <w:name w:val="cat-FIO grp-14 rplc-33"/>
    <w:basedOn w:val="DefaultParagraphFont"/>
  </w:style>
  <w:style w:type="character" w:customStyle="1" w:styleId="cat-FIOgrp-14rplc-34">
    <w:name w:val="cat-FIO grp-14 rplc-34"/>
    <w:basedOn w:val="DefaultParagraphFont"/>
  </w:style>
  <w:style w:type="character" w:customStyle="1" w:styleId="cat-FIOgrp-14rplc-35">
    <w:name w:val="cat-FIO grp-14 rplc-35"/>
    <w:basedOn w:val="DefaultParagraphFont"/>
  </w:style>
  <w:style w:type="character" w:customStyle="1" w:styleId="cat-Timegrp-20rplc-36">
    <w:name w:val="cat-Time grp-20 rplc-36"/>
    <w:basedOn w:val="DefaultParagraphFont"/>
  </w:style>
  <w:style w:type="character" w:customStyle="1" w:styleId="cat-Dategrp-5rplc-37">
    <w:name w:val="cat-Date grp-5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FIOgrp-15rplc-39">
    <w:name w:val="cat-FIO grp-15 rplc-3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